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8B" w:rsidRDefault="000F738B" w:rsidP="000F738B">
      <w:pPr>
        <w:pStyle w:val="Zkladntext"/>
        <w:spacing w:before="152" w:line="254" w:lineRule="auto"/>
        <w:ind w:left="433" w:right="331" w:firstLine="673"/>
        <w:jc w:val="both"/>
      </w:pPr>
      <w:r>
        <w:rPr>
          <w:color w:val="1C1C1C"/>
          <w:w w:val="110"/>
        </w:rPr>
        <w:t>Obec Poloma v zmysle§ 6 ods. 1 a§ 11 ods. 4 písm. d) zákona č</w:t>
      </w:r>
      <w:r>
        <w:rPr>
          <w:color w:val="363638"/>
          <w:w w:val="110"/>
        </w:rPr>
        <w:t xml:space="preserve">. </w:t>
      </w:r>
      <w:r>
        <w:rPr>
          <w:color w:val="1C1C1C"/>
          <w:w w:val="110"/>
        </w:rPr>
        <w:t>369/1990 Zb. o obecnom zriadení v znení neskorších predpisov a v zmysle § 83 zá</w:t>
      </w:r>
      <w:r>
        <w:rPr>
          <w:color w:val="363638"/>
          <w:w w:val="110"/>
        </w:rPr>
        <w:t>k</w:t>
      </w:r>
      <w:r>
        <w:rPr>
          <w:color w:val="1C1C1C"/>
          <w:w w:val="110"/>
        </w:rPr>
        <w:t xml:space="preserve">ona </w:t>
      </w:r>
      <w:r>
        <w:rPr>
          <w:color w:val="1C1C1C"/>
          <w:w w:val="110"/>
          <w:sz w:val="22"/>
        </w:rPr>
        <w:t xml:space="preserve">č. </w:t>
      </w:r>
      <w:r>
        <w:rPr>
          <w:color w:val="1C1C1C"/>
          <w:w w:val="110"/>
        </w:rPr>
        <w:t>582/2004 Z. z. o miestnych daniach a miestnom poplatku za komunálne odpady a drobné stavebné odpady v znení neskorších predpisov v y d á v a toto všeobecne záväzné nariadenie - Dodatok č. 1, ktorým sa mení a dopÍňa Všeobecne záväzné nariadenie č. 2/2021 (ďale</w:t>
      </w:r>
      <w:r>
        <w:rPr>
          <w:color w:val="363638"/>
          <w:w w:val="110"/>
        </w:rPr>
        <w:t xml:space="preserve">j </w:t>
      </w:r>
      <w:r>
        <w:rPr>
          <w:color w:val="1C1C1C"/>
          <w:w w:val="110"/>
        </w:rPr>
        <w:t xml:space="preserve">len </w:t>
      </w:r>
      <w:r>
        <w:rPr>
          <w:color w:val="363638"/>
          <w:w w:val="110"/>
        </w:rPr>
        <w:t>„</w:t>
      </w:r>
      <w:r>
        <w:rPr>
          <w:color w:val="1C1C1C"/>
          <w:w w:val="110"/>
        </w:rPr>
        <w:t>VZN")</w:t>
      </w:r>
    </w:p>
    <w:p w:rsidR="000F738B" w:rsidRDefault="000F738B" w:rsidP="000F738B">
      <w:pPr>
        <w:pStyle w:val="Zkladntext"/>
        <w:rPr>
          <w:sz w:val="22"/>
        </w:rPr>
      </w:pPr>
    </w:p>
    <w:p w:rsidR="000F738B" w:rsidRDefault="000F738B" w:rsidP="000F738B">
      <w:pPr>
        <w:pStyle w:val="Zkladntext"/>
        <w:spacing w:before="8"/>
        <w:rPr>
          <w:sz w:val="18"/>
        </w:rPr>
      </w:pPr>
    </w:p>
    <w:p w:rsidR="000F738B" w:rsidRPr="00182C91" w:rsidRDefault="000F738B" w:rsidP="000F738B">
      <w:pPr>
        <w:pStyle w:val="Heading1"/>
        <w:spacing w:before="0"/>
        <w:ind w:right="351"/>
        <w:jc w:val="center"/>
        <w:rPr>
          <w:color w:val="0D0D0D" w:themeColor="text1" w:themeTint="F2"/>
        </w:rPr>
      </w:pPr>
      <w:r w:rsidRPr="00182C91">
        <w:rPr>
          <w:color w:val="0D0D0D" w:themeColor="text1" w:themeTint="F2"/>
          <w:w w:val="135"/>
        </w:rPr>
        <w:t>=NÁVRH=</w:t>
      </w:r>
    </w:p>
    <w:p w:rsidR="000F738B" w:rsidRPr="00182C91" w:rsidRDefault="000F738B" w:rsidP="000F738B">
      <w:pPr>
        <w:spacing w:before="163"/>
        <w:ind w:left="426" w:right="351"/>
        <w:jc w:val="center"/>
        <w:rPr>
          <w:b/>
          <w:color w:val="0D0D0D" w:themeColor="text1" w:themeTint="F2"/>
          <w:sz w:val="26"/>
        </w:rPr>
      </w:pPr>
      <w:r w:rsidRPr="00182C91">
        <w:rPr>
          <w:b/>
          <w:color w:val="0D0D0D" w:themeColor="text1" w:themeTint="F2"/>
          <w:w w:val="110"/>
          <w:sz w:val="26"/>
        </w:rPr>
        <w:t>DODATOK č.1</w:t>
      </w:r>
    </w:p>
    <w:p w:rsidR="000F738B" w:rsidRDefault="000F738B" w:rsidP="000F738B">
      <w:pPr>
        <w:spacing w:before="162"/>
        <w:ind w:left="2180"/>
        <w:rPr>
          <w:b/>
          <w:sz w:val="26"/>
        </w:rPr>
      </w:pPr>
      <w:r>
        <w:rPr>
          <w:b/>
          <w:color w:val="1C1C1C"/>
          <w:w w:val="105"/>
          <w:sz w:val="26"/>
        </w:rPr>
        <w:t>k Všeobecne záväznému nariadeniu č. 2/2021</w:t>
      </w:r>
    </w:p>
    <w:p w:rsidR="000F738B" w:rsidRDefault="000F738B" w:rsidP="000F738B">
      <w:pPr>
        <w:spacing w:before="163" w:line="364" w:lineRule="auto"/>
        <w:ind w:left="2518" w:hanging="2006"/>
        <w:rPr>
          <w:b/>
          <w:sz w:val="26"/>
        </w:rPr>
      </w:pPr>
      <w:r>
        <w:rPr>
          <w:color w:val="1C1C1C"/>
          <w:w w:val="105"/>
          <w:sz w:val="26"/>
        </w:rPr>
        <w:t>o</w:t>
      </w:r>
      <w:r>
        <w:rPr>
          <w:color w:val="1C1C1C"/>
          <w:spacing w:val="-27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miestnych</w:t>
      </w:r>
      <w:r>
        <w:rPr>
          <w:b/>
          <w:color w:val="1C1C1C"/>
          <w:spacing w:val="-15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daniach</w:t>
      </w:r>
      <w:r>
        <w:rPr>
          <w:b/>
          <w:color w:val="1C1C1C"/>
          <w:spacing w:val="-15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a</w:t>
      </w:r>
      <w:r>
        <w:rPr>
          <w:b/>
          <w:color w:val="1C1C1C"/>
          <w:spacing w:val="-21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miestnom</w:t>
      </w:r>
      <w:r>
        <w:rPr>
          <w:b/>
          <w:color w:val="1C1C1C"/>
          <w:spacing w:val="-5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poplatku</w:t>
      </w:r>
      <w:r>
        <w:rPr>
          <w:b/>
          <w:color w:val="1C1C1C"/>
          <w:spacing w:val="-10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za</w:t>
      </w:r>
      <w:r>
        <w:rPr>
          <w:b/>
          <w:color w:val="1C1C1C"/>
          <w:spacing w:val="-30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komunálne</w:t>
      </w:r>
      <w:r>
        <w:rPr>
          <w:b/>
          <w:color w:val="1C1C1C"/>
          <w:spacing w:val="-15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odpady</w:t>
      </w:r>
      <w:r>
        <w:rPr>
          <w:b/>
          <w:color w:val="1C1C1C"/>
          <w:spacing w:val="-25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a</w:t>
      </w:r>
      <w:r>
        <w:rPr>
          <w:b/>
          <w:color w:val="1C1C1C"/>
          <w:spacing w:val="-21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drobné stavebné odpady na území obce</w:t>
      </w:r>
      <w:r>
        <w:rPr>
          <w:b/>
          <w:color w:val="1C1C1C"/>
          <w:spacing w:val="-16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Poloma</w:t>
      </w:r>
    </w:p>
    <w:p w:rsidR="000F738B" w:rsidRDefault="000F738B" w:rsidP="000F738B">
      <w:pPr>
        <w:pStyle w:val="Zkladntext"/>
        <w:spacing w:before="5"/>
        <w:rPr>
          <w:b/>
          <w:sz w:val="23"/>
        </w:rPr>
      </w:pPr>
    </w:p>
    <w:p w:rsidR="000F738B" w:rsidRDefault="000F738B" w:rsidP="000F738B">
      <w:pPr>
        <w:pStyle w:val="Heading2"/>
        <w:ind w:left="418"/>
      </w:pPr>
      <w:r>
        <w:rPr>
          <w:color w:val="1C1C1C"/>
          <w:w w:val="105"/>
        </w:rPr>
        <w:t>Čl. 1</w:t>
      </w:r>
    </w:p>
    <w:p w:rsidR="000F738B" w:rsidRDefault="000F738B" w:rsidP="000F738B">
      <w:pPr>
        <w:spacing w:before="10"/>
        <w:ind w:left="398" w:right="351"/>
        <w:jc w:val="center"/>
        <w:rPr>
          <w:b/>
          <w:sz w:val="21"/>
        </w:rPr>
      </w:pPr>
      <w:r>
        <w:rPr>
          <w:b/>
          <w:color w:val="1C1C1C"/>
          <w:w w:val="105"/>
          <w:sz w:val="21"/>
        </w:rPr>
        <w:t>Úvodné ustanovenie</w:t>
      </w:r>
    </w:p>
    <w:p w:rsidR="000F738B" w:rsidRDefault="000F738B" w:rsidP="000F738B">
      <w:pPr>
        <w:pStyle w:val="Zkladntext"/>
        <w:spacing w:before="1"/>
        <w:rPr>
          <w:b/>
          <w:sz w:val="23"/>
        </w:rPr>
      </w:pPr>
    </w:p>
    <w:p w:rsidR="000F738B" w:rsidRDefault="000F738B" w:rsidP="000F738B">
      <w:pPr>
        <w:pStyle w:val="Zkladntext"/>
        <w:spacing w:before="1" w:line="256" w:lineRule="auto"/>
        <w:ind w:left="404" w:right="396" w:firstLine="2"/>
      </w:pPr>
      <w:r>
        <w:rPr>
          <w:color w:val="1C1C1C"/>
          <w:w w:val="110"/>
        </w:rPr>
        <w:t>Obsahom tohto dodatku je zmena sadzby miestneho poplatku za komunálne odpady a drobné stavebné odpady (ďalej len „poplatok</w:t>
      </w:r>
      <w:r>
        <w:rPr>
          <w:color w:val="363638"/>
          <w:w w:val="110"/>
        </w:rPr>
        <w:t>"</w:t>
      </w:r>
      <w:r>
        <w:rPr>
          <w:color w:val="1C1C1C"/>
          <w:w w:val="110"/>
        </w:rPr>
        <w:t>).</w:t>
      </w:r>
    </w:p>
    <w:p w:rsidR="000F738B" w:rsidRDefault="000F738B" w:rsidP="000F738B">
      <w:pPr>
        <w:pStyle w:val="Zkladntext"/>
        <w:rPr>
          <w:sz w:val="22"/>
        </w:rPr>
      </w:pPr>
    </w:p>
    <w:p w:rsidR="000F738B" w:rsidRDefault="000F738B" w:rsidP="000F738B">
      <w:pPr>
        <w:pStyle w:val="Zkladntext"/>
        <w:spacing w:before="2"/>
        <w:rPr>
          <w:sz w:val="22"/>
        </w:rPr>
      </w:pPr>
    </w:p>
    <w:p w:rsidR="000F738B" w:rsidRDefault="000F738B" w:rsidP="000F738B">
      <w:pPr>
        <w:pStyle w:val="Heading2"/>
        <w:spacing w:before="0"/>
        <w:ind w:left="390"/>
      </w:pPr>
      <w:r>
        <w:rPr>
          <w:color w:val="1C1C1C"/>
          <w:w w:val="105"/>
        </w:rPr>
        <w:t>Čl</w:t>
      </w:r>
      <w:r>
        <w:rPr>
          <w:color w:val="363638"/>
          <w:w w:val="105"/>
        </w:rPr>
        <w:t xml:space="preserve">. </w:t>
      </w:r>
      <w:r>
        <w:rPr>
          <w:color w:val="1C1C1C"/>
          <w:w w:val="105"/>
        </w:rPr>
        <w:t>2</w:t>
      </w:r>
    </w:p>
    <w:p w:rsidR="000F738B" w:rsidRDefault="000F738B" w:rsidP="000F738B">
      <w:pPr>
        <w:spacing w:before="18"/>
        <w:ind w:left="378" w:right="351"/>
        <w:jc w:val="center"/>
        <w:rPr>
          <w:b/>
          <w:sz w:val="21"/>
        </w:rPr>
      </w:pPr>
      <w:r>
        <w:rPr>
          <w:b/>
          <w:color w:val="1C1C1C"/>
          <w:w w:val="105"/>
          <w:sz w:val="21"/>
        </w:rPr>
        <w:t>Predmet úpravy</w:t>
      </w:r>
    </w:p>
    <w:p w:rsidR="000F738B" w:rsidRDefault="000F738B" w:rsidP="000F738B">
      <w:pPr>
        <w:pStyle w:val="Zkladntext"/>
        <w:spacing w:before="1"/>
        <w:rPr>
          <w:b/>
          <w:sz w:val="23"/>
        </w:rPr>
      </w:pPr>
    </w:p>
    <w:p w:rsidR="000F738B" w:rsidRDefault="000F738B" w:rsidP="000F738B">
      <w:pPr>
        <w:pStyle w:val="Zkladntext"/>
        <w:spacing w:line="247" w:lineRule="auto"/>
        <w:ind w:left="392" w:firstLine="5"/>
      </w:pPr>
      <w:r>
        <w:rPr>
          <w:color w:val="1C1C1C"/>
          <w:w w:val="110"/>
        </w:rPr>
        <w:t>Všeobecne záväzné nariadenie č. 2</w:t>
      </w:r>
      <w:r>
        <w:rPr>
          <w:color w:val="363638"/>
          <w:w w:val="110"/>
        </w:rPr>
        <w:t>/</w:t>
      </w:r>
      <w:r>
        <w:rPr>
          <w:color w:val="1C1C1C"/>
          <w:w w:val="110"/>
        </w:rPr>
        <w:t>2021 o miestnych daniach a miestnom poplatku za komunálne odpady a drobné stavebné odpady na území obce Poloma sa mení nasledovne:</w:t>
      </w:r>
    </w:p>
    <w:p w:rsidR="000F738B" w:rsidRDefault="000F738B" w:rsidP="000F738B">
      <w:pPr>
        <w:pStyle w:val="Heading2"/>
        <w:spacing w:before="7"/>
        <w:ind w:left="391" w:right="0"/>
        <w:jc w:val="left"/>
      </w:pPr>
      <w:r>
        <w:rPr>
          <w:color w:val="1C1C1C"/>
          <w:w w:val="105"/>
        </w:rPr>
        <w:t>Článok 12 :   Sadzba poplatku znie nasledovne:</w:t>
      </w:r>
    </w:p>
    <w:p w:rsidR="000F738B" w:rsidRDefault="000F73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spacing w:before="8"/>
        <w:rPr>
          <w:b/>
          <w:sz w:val="23"/>
        </w:rPr>
      </w:pPr>
    </w:p>
    <w:p w:rsidR="000F738B" w:rsidRDefault="000F738B" w:rsidP="000F738B">
      <w:pPr>
        <w:pStyle w:val="Odsekzoznamu"/>
        <w:numPr>
          <w:ilvl w:val="0"/>
          <w:numId w:val="2"/>
        </w:numPr>
        <w:tabs>
          <w:tab w:val="left" w:pos="1073"/>
        </w:tabs>
        <w:rPr>
          <w:color w:val="1C1C1C"/>
          <w:sz w:val="20"/>
        </w:rPr>
      </w:pPr>
      <w:r>
        <w:rPr>
          <w:color w:val="1C1C1C"/>
          <w:w w:val="110"/>
          <w:sz w:val="20"/>
        </w:rPr>
        <w:t xml:space="preserve">Sadzba poplatku </w:t>
      </w:r>
      <w:proofErr w:type="spellStart"/>
      <w:r>
        <w:rPr>
          <w:color w:val="1C1C1C"/>
          <w:w w:val="110"/>
          <w:sz w:val="20"/>
        </w:rPr>
        <w:t>pre</w:t>
      </w:r>
      <w:proofErr w:type="spellEnd"/>
      <w:r>
        <w:rPr>
          <w:color w:val="1C1C1C"/>
          <w:w w:val="110"/>
          <w:sz w:val="20"/>
        </w:rPr>
        <w:t xml:space="preserve"> fyzické osoby </w:t>
      </w:r>
      <w:r>
        <w:rPr>
          <w:color w:val="363638"/>
          <w:w w:val="110"/>
          <w:sz w:val="20"/>
        </w:rPr>
        <w:t xml:space="preserve">- </w:t>
      </w:r>
      <w:r>
        <w:rPr>
          <w:color w:val="1C1C1C"/>
          <w:w w:val="110"/>
          <w:sz w:val="20"/>
        </w:rPr>
        <w:t>občanov</w:t>
      </w:r>
      <w:r>
        <w:rPr>
          <w:color w:val="1C1C1C"/>
          <w:spacing w:val="-9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je:</w:t>
      </w:r>
    </w:p>
    <w:p w:rsidR="000F738B" w:rsidRDefault="000F738B" w:rsidP="000F738B">
      <w:pPr>
        <w:pStyle w:val="Zkladntext"/>
        <w:spacing w:before="9"/>
        <w:rPr>
          <w:sz w:val="21"/>
        </w:rPr>
      </w:pPr>
    </w:p>
    <w:p w:rsidR="000F738B" w:rsidRDefault="000F738B" w:rsidP="000F738B">
      <w:pPr>
        <w:pStyle w:val="Heading2"/>
        <w:ind w:left="1062" w:right="0"/>
        <w:jc w:val="left"/>
      </w:pPr>
      <w:r>
        <w:rPr>
          <w:color w:val="1C1C1C"/>
        </w:rPr>
        <w:t xml:space="preserve">O, 048 </w:t>
      </w:r>
      <w:r>
        <w:rPr>
          <w:rFonts w:ascii="Arial" w:hAnsi="Arial"/>
          <w:b w:val="0"/>
          <w:color w:val="1C1C1C"/>
          <w:sz w:val="18"/>
        </w:rPr>
        <w:t xml:space="preserve">€ </w:t>
      </w:r>
      <w:r>
        <w:rPr>
          <w:color w:val="1C1C1C"/>
        </w:rPr>
        <w:t xml:space="preserve">za osobu a kalendárny deň </w:t>
      </w:r>
      <w:r>
        <w:rPr>
          <w:b w:val="0"/>
          <w:color w:val="1C1C1C"/>
        </w:rPr>
        <w:t xml:space="preserve">( </w:t>
      </w:r>
      <w:r>
        <w:rPr>
          <w:color w:val="1C1C1C"/>
        </w:rPr>
        <w:t xml:space="preserve">17,50 </w:t>
      </w:r>
      <w:r>
        <w:rPr>
          <w:rFonts w:ascii="Arial" w:hAnsi="Arial"/>
          <w:b w:val="0"/>
          <w:color w:val="1C1C1C"/>
          <w:sz w:val="20"/>
        </w:rPr>
        <w:t xml:space="preserve">€ </w:t>
      </w:r>
      <w:r>
        <w:rPr>
          <w:color w:val="1C1C1C"/>
        </w:rPr>
        <w:t>za osobu/ kalendárny rok).</w:t>
      </w:r>
    </w:p>
    <w:p w:rsidR="000F738B" w:rsidRDefault="000F738B" w:rsidP="000F738B">
      <w:pPr>
        <w:pStyle w:val="Zkladntext"/>
        <w:spacing w:before="13" w:line="247" w:lineRule="auto"/>
        <w:ind w:left="1061" w:right="396" w:hanging="2"/>
        <w:rPr>
          <w:b/>
          <w:sz w:val="21"/>
        </w:rPr>
      </w:pPr>
      <w:r>
        <w:rPr>
          <w:color w:val="1C1C1C"/>
          <w:w w:val="110"/>
        </w:rPr>
        <w:t xml:space="preserve">Pre poplatníka bez trvalého alebo prechodného pobytu, ktorý je vlastníkom nehnuteľnosti v obci Poloma, je sadzba poplatku </w:t>
      </w:r>
      <w:r>
        <w:rPr>
          <w:b/>
          <w:color w:val="1C1C1C"/>
          <w:w w:val="110"/>
          <w:sz w:val="21"/>
        </w:rPr>
        <w:t xml:space="preserve">17,50 </w:t>
      </w:r>
      <w:r>
        <w:rPr>
          <w:rFonts w:ascii="Arial" w:hAnsi="Arial"/>
          <w:color w:val="1C1C1C"/>
          <w:w w:val="110"/>
          <w:sz w:val="18"/>
        </w:rPr>
        <w:t xml:space="preserve">€ </w:t>
      </w:r>
      <w:r>
        <w:rPr>
          <w:b/>
          <w:color w:val="1C1C1C"/>
          <w:w w:val="110"/>
          <w:sz w:val="21"/>
        </w:rPr>
        <w:t>na kalendárny rok.</w:t>
      </w:r>
    </w:p>
    <w:p w:rsidR="000F738B" w:rsidRDefault="000F738B" w:rsidP="000F738B">
      <w:pPr>
        <w:pStyle w:val="Zkladntext"/>
        <w:spacing w:before="7"/>
        <w:rPr>
          <w:b/>
          <w:sz w:val="23"/>
        </w:rPr>
      </w:pPr>
    </w:p>
    <w:p w:rsidR="000F738B" w:rsidRDefault="000F738B" w:rsidP="000F738B">
      <w:pPr>
        <w:pStyle w:val="Odsekzoznamu"/>
        <w:numPr>
          <w:ilvl w:val="0"/>
          <w:numId w:val="2"/>
        </w:numPr>
        <w:tabs>
          <w:tab w:val="left" w:pos="1059"/>
        </w:tabs>
        <w:ind w:left="1058" w:hanging="347"/>
        <w:rPr>
          <w:color w:val="1C1C1C"/>
          <w:sz w:val="20"/>
        </w:rPr>
      </w:pPr>
      <w:r>
        <w:rPr>
          <w:color w:val="1C1C1C"/>
          <w:w w:val="110"/>
          <w:sz w:val="20"/>
        </w:rPr>
        <w:t xml:space="preserve">Sadzba poplatku </w:t>
      </w:r>
      <w:proofErr w:type="spellStart"/>
      <w:r>
        <w:rPr>
          <w:color w:val="1C1C1C"/>
          <w:w w:val="110"/>
          <w:sz w:val="20"/>
        </w:rPr>
        <w:t>pre</w:t>
      </w:r>
      <w:proofErr w:type="spellEnd"/>
      <w:r>
        <w:rPr>
          <w:color w:val="1C1C1C"/>
          <w:w w:val="110"/>
          <w:sz w:val="20"/>
        </w:rPr>
        <w:t xml:space="preserve"> fyzické osoby (podnikateľ- živnostník na území obce</w:t>
      </w:r>
      <w:r>
        <w:rPr>
          <w:color w:val="1C1C1C"/>
          <w:spacing w:val="31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Poloma)</w:t>
      </w:r>
      <w:r>
        <w:rPr>
          <w:color w:val="363638"/>
          <w:w w:val="110"/>
          <w:sz w:val="20"/>
        </w:rPr>
        <w:t>:</w:t>
      </w:r>
    </w:p>
    <w:p w:rsidR="000F738B" w:rsidRDefault="000F738B" w:rsidP="000F738B">
      <w:pPr>
        <w:pStyle w:val="Zkladntext"/>
        <w:spacing w:before="11"/>
        <w:rPr>
          <w:sz w:val="19"/>
        </w:rPr>
      </w:pPr>
    </w:p>
    <w:p w:rsidR="000F738B" w:rsidRDefault="000F738B" w:rsidP="000F738B">
      <w:pPr>
        <w:pStyle w:val="Odsekzoznamu"/>
        <w:numPr>
          <w:ilvl w:val="1"/>
          <w:numId w:val="2"/>
        </w:numPr>
        <w:tabs>
          <w:tab w:val="left" w:pos="1399"/>
        </w:tabs>
        <w:rPr>
          <w:b/>
          <w:sz w:val="21"/>
        </w:rPr>
      </w:pPr>
      <w:r>
        <w:rPr>
          <w:color w:val="1C1C1C"/>
          <w:w w:val="110"/>
          <w:sz w:val="20"/>
        </w:rPr>
        <w:t>za nádobu s objemom 11</w:t>
      </w:r>
      <w:r w:rsidRPr="005D3187">
        <w:rPr>
          <w:color w:val="1C1C1C"/>
          <w:w w:val="110"/>
          <w:sz w:val="20"/>
        </w:rPr>
        <w:t>O</w:t>
      </w:r>
      <w:r>
        <w:rPr>
          <w:rFonts w:ascii="Arial" w:hAnsi="Arial"/>
          <w:color w:val="1C1C1C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 xml:space="preserve">1 (bežná prevádzka) - </w:t>
      </w:r>
      <w:r>
        <w:rPr>
          <w:b/>
          <w:color w:val="1C1C1C"/>
          <w:w w:val="110"/>
          <w:sz w:val="21"/>
        </w:rPr>
        <w:t>72,00 €/kalendárny</w:t>
      </w:r>
      <w:r>
        <w:rPr>
          <w:b/>
          <w:color w:val="1C1C1C"/>
          <w:spacing w:val="-27"/>
          <w:w w:val="110"/>
          <w:sz w:val="21"/>
        </w:rPr>
        <w:t xml:space="preserve"> </w:t>
      </w:r>
      <w:r>
        <w:rPr>
          <w:b/>
          <w:color w:val="1C1C1C"/>
          <w:w w:val="110"/>
          <w:sz w:val="21"/>
        </w:rPr>
        <w:t>rok</w:t>
      </w:r>
    </w:p>
    <w:p w:rsidR="000F738B" w:rsidRDefault="000F738B" w:rsidP="000F738B">
      <w:pPr>
        <w:pStyle w:val="Zkladntext"/>
        <w:spacing w:before="9"/>
        <w:rPr>
          <w:b/>
          <w:sz w:val="21"/>
        </w:rPr>
      </w:pPr>
    </w:p>
    <w:p w:rsidR="000F738B" w:rsidRDefault="000F738B" w:rsidP="000F738B">
      <w:pPr>
        <w:pStyle w:val="Odsekzoznamu"/>
        <w:numPr>
          <w:ilvl w:val="1"/>
          <w:numId w:val="2"/>
        </w:numPr>
        <w:tabs>
          <w:tab w:val="left" w:pos="1399"/>
        </w:tabs>
        <w:spacing w:before="1" w:line="283" w:lineRule="auto"/>
        <w:ind w:left="1388" w:right="392" w:hanging="332"/>
        <w:rPr>
          <w:b/>
          <w:sz w:val="21"/>
        </w:rPr>
      </w:pPr>
      <w:r>
        <w:rPr>
          <w:color w:val="1C1C1C"/>
          <w:w w:val="105"/>
          <w:sz w:val="20"/>
        </w:rPr>
        <w:t xml:space="preserve">za  nádobu  s objemom  1  100  I (podnikateľ -  živnostník  v oblasti obchodu,  reštaurácií a pohostinstiev na území obce Poloma) - </w:t>
      </w:r>
      <w:r>
        <w:rPr>
          <w:b/>
          <w:color w:val="1C1C1C"/>
          <w:w w:val="105"/>
          <w:sz w:val="21"/>
        </w:rPr>
        <w:t>216,00 €/kalendárny</w:t>
      </w:r>
      <w:r>
        <w:rPr>
          <w:b/>
          <w:color w:val="1C1C1C"/>
          <w:spacing w:val="21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rok.</w:t>
      </w:r>
    </w:p>
    <w:p w:rsidR="000F738B" w:rsidRDefault="000F73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spacing w:before="4"/>
        <w:rPr>
          <w:b/>
          <w:sz w:val="17"/>
        </w:rPr>
      </w:pPr>
    </w:p>
    <w:p w:rsidR="000F738B" w:rsidRDefault="000F738B" w:rsidP="000F738B">
      <w:pPr>
        <w:pStyle w:val="Odsekzoznamu"/>
        <w:numPr>
          <w:ilvl w:val="0"/>
          <w:numId w:val="2"/>
        </w:numPr>
        <w:tabs>
          <w:tab w:val="left" w:pos="1037"/>
        </w:tabs>
        <w:ind w:left="1036" w:hanging="343"/>
        <w:rPr>
          <w:color w:val="1C1C1C"/>
          <w:sz w:val="20"/>
        </w:rPr>
      </w:pPr>
      <w:r>
        <w:rPr>
          <w:color w:val="1C1C1C"/>
          <w:w w:val="110"/>
          <w:sz w:val="20"/>
        </w:rPr>
        <w:t xml:space="preserve">Sadzba poplatku </w:t>
      </w:r>
      <w:proofErr w:type="spellStart"/>
      <w:r>
        <w:rPr>
          <w:color w:val="1C1C1C"/>
          <w:w w:val="110"/>
          <w:sz w:val="20"/>
        </w:rPr>
        <w:t>pre</w:t>
      </w:r>
      <w:proofErr w:type="spellEnd"/>
      <w:r>
        <w:rPr>
          <w:color w:val="1C1C1C"/>
          <w:w w:val="110"/>
          <w:sz w:val="20"/>
        </w:rPr>
        <w:t xml:space="preserve"> právnické osoby (podnikateľský subjekt</w:t>
      </w:r>
      <w:r>
        <w:rPr>
          <w:color w:val="363638"/>
          <w:w w:val="110"/>
          <w:sz w:val="20"/>
        </w:rPr>
        <w:t>,</w:t>
      </w:r>
      <w:r>
        <w:rPr>
          <w:color w:val="363638"/>
          <w:spacing w:val="8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s.r</w:t>
      </w:r>
      <w:r>
        <w:rPr>
          <w:color w:val="363638"/>
          <w:w w:val="110"/>
          <w:sz w:val="20"/>
        </w:rPr>
        <w:t>.</w:t>
      </w:r>
      <w:r>
        <w:rPr>
          <w:color w:val="1C1C1C"/>
          <w:w w:val="110"/>
          <w:sz w:val="20"/>
        </w:rPr>
        <w:t>o.):</w:t>
      </w:r>
    </w:p>
    <w:p w:rsidR="000F738B" w:rsidRDefault="000F738B" w:rsidP="000F738B">
      <w:pPr>
        <w:pStyle w:val="Zkladntext"/>
        <w:spacing w:before="8"/>
        <w:rPr>
          <w:sz w:val="22"/>
        </w:rPr>
      </w:pPr>
    </w:p>
    <w:p w:rsidR="000F738B" w:rsidRDefault="000F738B" w:rsidP="000F738B">
      <w:pPr>
        <w:pStyle w:val="Odsekzoznamu"/>
        <w:numPr>
          <w:ilvl w:val="1"/>
          <w:numId w:val="2"/>
        </w:numPr>
        <w:tabs>
          <w:tab w:val="left" w:pos="1385"/>
        </w:tabs>
        <w:spacing w:line="283" w:lineRule="auto"/>
        <w:ind w:left="1381" w:right="420" w:hanging="347"/>
        <w:rPr>
          <w:b/>
          <w:sz w:val="21"/>
        </w:rPr>
      </w:pPr>
      <w:r>
        <w:rPr>
          <w:color w:val="363638"/>
          <w:sz w:val="20"/>
        </w:rPr>
        <w:t>z</w:t>
      </w:r>
      <w:r>
        <w:rPr>
          <w:color w:val="1C1C1C"/>
          <w:sz w:val="20"/>
        </w:rPr>
        <w:t>a  nádobu   s objemom   l  100  I  (podni</w:t>
      </w:r>
      <w:r>
        <w:rPr>
          <w:color w:val="363638"/>
          <w:sz w:val="20"/>
        </w:rPr>
        <w:t>k</w:t>
      </w:r>
      <w:r>
        <w:rPr>
          <w:color w:val="1C1C1C"/>
          <w:sz w:val="20"/>
        </w:rPr>
        <w:t>ateľský   subjekt  v oblasti   obchodu</w:t>
      </w:r>
      <w:r>
        <w:rPr>
          <w:color w:val="363638"/>
          <w:sz w:val="20"/>
        </w:rPr>
        <w:t xml:space="preserve">,   </w:t>
      </w:r>
      <w:r>
        <w:rPr>
          <w:color w:val="1C1C1C"/>
          <w:sz w:val="20"/>
        </w:rPr>
        <w:t>rešt</w:t>
      </w:r>
      <w:r>
        <w:rPr>
          <w:color w:val="363638"/>
          <w:sz w:val="20"/>
        </w:rPr>
        <w:t>a</w:t>
      </w:r>
      <w:r>
        <w:rPr>
          <w:color w:val="1C1C1C"/>
          <w:sz w:val="20"/>
        </w:rPr>
        <w:t xml:space="preserve">urácií a pohostinstiev na území obce Poloma) - </w:t>
      </w:r>
      <w:r>
        <w:rPr>
          <w:b/>
          <w:color w:val="1C1C1C"/>
          <w:sz w:val="21"/>
        </w:rPr>
        <w:t>519,00 €/kalendárny</w:t>
      </w:r>
      <w:r>
        <w:rPr>
          <w:b/>
          <w:color w:val="1C1C1C"/>
          <w:spacing w:val="1"/>
          <w:sz w:val="21"/>
        </w:rPr>
        <w:t xml:space="preserve"> </w:t>
      </w:r>
      <w:r>
        <w:rPr>
          <w:b/>
          <w:color w:val="1C1C1C"/>
          <w:sz w:val="21"/>
        </w:rPr>
        <w:t>rok</w:t>
      </w:r>
    </w:p>
    <w:p w:rsidR="000F738B" w:rsidRDefault="000F738B" w:rsidP="000F738B">
      <w:pPr>
        <w:pStyle w:val="Zkladntext"/>
        <w:spacing w:before="1"/>
        <w:rPr>
          <w:b/>
          <w:sz w:val="18"/>
        </w:rPr>
      </w:pPr>
    </w:p>
    <w:p w:rsidR="000F738B" w:rsidRDefault="000F738B" w:rsidP="000F738B">
      <w:pPr>
        <w:pStyle w:val="Odsekzoznamu"/>
        <w:numPr>
          <w:ilvl w:val="1"/>
          <w:numId w:val="2"/>
        </w:numPr>
        <w:tabs>
          <w:tab w:val="left" w:pos="1375"/>
          <w:tab w:val="left" w:pos="1870"/>
          <w:tab w:val="left" w:pos="2910"/>
          <w:tab w:val="left" w:pos="4917"/>
          <w:tab w:val="left" w:pos="5233"/>
          <w:tab w:val="left" w:pos="5674"/>
          <w:tab w:val="left" w:pos="6917"/>
          <w:tab w:val="left" w:pos="7369"/>
          <w:tab w:val="left" w:pos="8122"/>
        </w:tabs>
        <w:spacing w:line="280" w:lineRule="auto"/>
        <w:ind w:left="1378" w:right="418" w:hanging="344"/>
        <w:rPr>
          <w:b/>
          <w:sz w:val="21"/>
        </w:rPr>
      </w:pPr>
      <w:r>
        <w:rPr>
          <w:color w:val="1C1C1C"/>
          <w:w w:val="110"/>
          <w:sz w:val="20"/>
        </w:rPr>
        <w:t>pre</w:t>
      </w:r>
      <w:r>
        <w:rPr>
          <w:color w:val="1C1C1C"/>
          <w:w w:val="110"/>
          <w:sz w:val="20"/>
        </w:rPr>
        <w:tab/>
        <w:t>kontajner</w:t>
      </w:r>
      <w:r>
        <w:rPr>
          <w:color w:val="1C1C1C"/>
          <w:w w:val="110"/>
          <w:sz w:val="20"/>
        </w:rPr>
        <w:tab/>
        <w:t xml:space="preserve">(VKK)  </w:t>
      </w:r>
      <w:r>
        <w:rPr>
          <w:color w:val="1C1C1C"/>
          <w:spacing w:val="32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s</w:t>
      </w:r>
      <w:r>
        <w:rPr>
          <w:color w:val="1C1C1C"/>
          <w:spacing w:val="-3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obj</w:t>
      </w:r>
      <w:r>
        <w:rPr>
          <w:color w:val="363638"/>
          <w:w w:val="110"/>
          <w:sz w:val="20"/>
        </w:rPr>
        <w:t>e</w:t>
      </w:r>
      <w:r>
        <w:rPr>
          <w:color w:val="1C1C1C"/>
          <w:w w:val="110"/>
          <w:sz w:val="20"/>
        </w:rPr>
        <w:t>mom</w:t>
      </w:r>
      <w:r>
        <w:rPr>
          <w:color w:val="1C1C1C"/>
          <w:w w:val="110"/>
          <w:sz w:val="20"/>
        </w:rPr>
        <w:tab/>
        <w:t>7</w:t>
      </w:r>
      <w:r>
        <w:rPr>
          <w:color w:val="1C1C1C"/>
          <w:w w:val="110"/>
          <w:sz w:val="20"/>
        </w:rPr>
        <w:tab/>
        <w:t>m</w:t>
      </w:r>
      <w:r>
        <w:rPr>
          <w:rFonts w:ascii="Arial" w:hAnsi="Arial"/>
          <w:color w:val="1C1C1C"/>
          <w:w w:val="110"/>
          <w:position w:val="6"/>
          <w:sz w:val="11"/>
        </w:rPr>
        <w:t>3</w:t>
      </w:r>
      <w:r>
        <w:rPr>
          <w:rFonts w:ascii="Arial" w:hAnsi="Arial"/>
          <w:color w:val="1C1C1C"/>
          <w:w w:val="110"/>
          <w:position w:val="6"/>
          <w:sz w:val="11"/>
        </w:rPr>
        <w:tab/>
      </w:r>
      <w:r>
        <w:rPr>
          <w:color w:val="1C1C1C"/>
          <w:w w:val="110"/>
          <w:sz w:val="20"/>
        </w:rPr>
        <w:t>(podnikateľ</w:t>
      </w:r>
      <w:r>
        <w:rPr>
          <w:color w:val="1C1C1C"/>
          <w:w w:val="110"/>
          <w:sz w:val="20"/>
        </w:rPr>
        <w:tab/>
        <w:t>pri</w:t>
      </w:r>
      <w:r>
        <w:rPr>
          <w:color w:val="1C1C1C"/>
          <w:w w:val="110"/>
          <w:sz w:val="20"/>
        </w:rPr>
        <w:tab/>
        <w:t>väčšej</w:t>
      </w:r>
      <w:r>
        <w:rPr>
          <w:color w:val="1C1C1C"/>
          <w:w w:val="110"/>
          <w:sz w:val="20"/>
        </w:rPr>
        <w:tab/>
      </w:r>
      <w:r>
        <w:rPr>
          <w:color w:val="1C1C1C"/>
          <w:spacing w:val="-4"/>
          <w:w w:val="110"/>
          <w:sz w:val="20"/>
        </w:rPr>
        <w:t>pr</w:t>
      </w:r>
      <w:r>
        <w:rPr>
          <w:color w:val="363638"/>
          <w:spacing w:val="-4"/>
          <w:w w:val="110"/>
          <w:sz w:val="20"/>
        </w:rPr>
        <w:t>e</w:t>
      </w:r>
      <w:r>
        <w:rPr>
          <w:color w:val="1C1C1C"/>
          <w:spacing w:val="-4"/>
          <w:w w:val="110"/>
          <w:sz w:val="20"/>
        </w:rPr>
        <w:t xml:space="preserve">vádzke </w:t>
      </w:r>
      <w:r>
        <w:rPr>
          <w:color w:val="1C1C1C"/>
          <w:w w:val="110"/>
          <w:sz w:val="20"/>
        </w:rPr>
        <w:t xml:space="preserve">s predpokladom likvidácie odpadu VKK) - </w:t>
      </w:r>
      <w:r>
        <w:rPr>
          <w:b/>
          <w:color w:val="1C1C1C"/>
          <w:w w:val="110"/>
          <w:sz w:val="21"/>
        </w:rPr>
        <w:t xml:space="preserve">1 800,00 </w:t>
      </w:r>
      <w:r>
        <w:rPr>
          <w:color w:val="1C1C1C"/>
          <w:w w:val="110"/>
        </w:rPr>
        <w:t xml:space="preserve">€ / </w:t>
      </w:r>
      <w:r>
        <w:rPr>
          <w:b/>
          <w:color w:val="1C1C1C"/>
          <w:w w:val="110"/>
          <w:sz w:val="21"/>
        </w:rPr>
        <w:t>kalendárny</w:t>
      </w:r>
      <w:r>
        <w:rPr>
          <w:b/>
          <w:color w:val="1C1C1C"/>
          <w:spacing w:val="-6"/>
          <w:w w:val="110"/>
          <w:sz w:val="21"/>
        </w:rPr>
        <w:t xml:space="preserve"> </w:t>
      </w:r>
      <w:r>
        <w:rPr>
          <w:b/>
          <w:color w:val="1C1C1C"/>
          <w:w w:val="110"/>
          <w:sz w:val="21"/>
        </w:rPr>
        <w:t>rok.</w:t>
      </w:r>
    </w:p>
    <w:p w:rsidR="000F738B" w:rsidRDefault="000F738B" w:rsidP="000F738B">
      <w:pPr>
        <w:spacing w:line="280" w:lineRule="auto"/>
        <w:rPr>
          <w:sz w:val="21"/>
        </w:rPr>
        <w:sectPr w:rsidR="000F738B" w:rsidSect="000F738B">
          <w:pgSz w:w="11920" w:h="16840"/>
          <w:pgMar w:top="1600" w:right="1400" w:bottom="280" w:left="1080" w:header="708" w:footer="708" w:gutter="0"/>
          <w:cols w:space="708"/>
        </w:sectPr>
      </w:pPr>
    </w:p>
    <w:p w:rsidR="000F738B" w:rsidRDefault="000F738B" w:rsidP="000F738B">
      <w:pPr>
        <w:pStyle w:val="Zkladntext"/>
        <w:spacing w:before="2"/>
        <w:rPr>
          <w:b/>
          <w:sz w:val="27"/>
        </w:rPr>
      </w:pPr>
      <w:r w:rsidRPr="00F02C84">
        <w:lastRenderedPageBreak/>
        <w:pict>
          <v:line id="_x0000_s1026" style="position:absolute;z-index:251660288;mso-position-horizontal-relative:page;mso-position-vertical-relative:page" from="0,840.55pt" to="0,322.7pt" strokecolor="#5b5b5b" strokeweight="0">
            <w10:wrap anchorx="page" anchory="page"/>
          </v:line>
        </w:pict>
      </w:r>
    </w:p>
    <w:p w:rsidR="000F738B" w:rsidRDefault="000F738B" w:rsidP="000F738B">
      <w:pPr>
        <w:pStyle w:val="Odsekzoznamu"/>
        <w:numPr>
          <w:ilvl w:val="0"/>
          <w:numId w:val="2"/>
        </w:numPr>
        <w:tabs>
          <w:tab w:val="left" w:pos="1117"/>
        </w:tabs>
        <w:spacing w:before="92"/>
        <w:ind w:left="1116" w:hanging="346"/>
        <w:rPr>
          <w:color w:val="1A1A1A"/>
          <w:sz w:val="20"/>
        </w:rPr>
      </w:pPr>
      <w:r>
        <w:rPr>
          <w:color w:val="1A1A1A"/>
          <w:w w:val="110"/>
          <w:sz w:val="20"/>
        </w:rPr>
        <w:t xml:space="preserve">Sadzba poplatku za kilogram drobných </w:t>
      </w:r>
      <w:r>
        <w:rPr>
          <w:color w:val="2B2B2B"/>
          <w:w w:val="110"/>
          <w:sz w:val="20"/>
        </w:rPr>
        <w:t xml:space="preserve">stavebných </w:t>
      </w:r>
      <w:r>
        <w:rPr>
          <w:color w:val="1A1A1A"/>
          <w:w w:val="110"/>
          <w:sz w:val="20"/>
        </w:rPr>
        <w:t>odpadov bez obsahu škodlivín</w:t>
      </w:r>
      <w:r>
        <w:rPr>
          <w:color w:val="1A1A1A"/>
          <w:spacing w:val="3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je</w:t>
      </w:r>
    </w:p>
    <w:p w:rsidR="000F738B" w:rsidRDefault="000F738B" w:rsidP="000F738B">
      <w:pPr>
        <w:pStyle w:val="Zkladntext"/>
        <w:spacing w:before="6"/>
        <w:rPr>
          <w:sz w:val="19"/>
        </w:rPr>
      </w:pPr>
    </w:p>
    <w:p w:rsidR="000F738B" w:rsidRDefault="000F738B" w:rsidP="000F738B">
      <w:pPr>
        <w:ind w:left="1106"/>
        <w:rPr>
          <w:sz w:val="20"/>
        </w:rPr>
      </w:pPr>
      <w:r>
        <w:rPr>
          <w:b/>
          <w:color w:val="1A1A1A"/>
          <w:w w:val="115"/>
          <w:sz w:val="20"/>
        </w:rPr>
        <w:t xml:space="preserve">0,029 </w:t>
      </w:r>
      <w:r>
        <w:rPr>
          <w:color w:val="2B2B2B"/>
          <w:w w:val="115"/>
          <w:sz w:val="20"/>
        </w:rPr>
        <w:t>€.</w:t>
      </w:r>
    </w:p>
    <w:p w:rsidR="000F738B" w:rsidRDefault="000F738B" w:rsidP="000F738B">
      <w:pPr>
        <w:pStyle w:val="Zkladntext"/>
        <w:rPr>
          <w:sz w:val="22"/>
        </w:rPr>
      </w:pPr>
    </w:p>
    <w:p w:rsidR="000F738B" w:rsidRDefault="000F738B" w:rsidP="000F738B">
      <w:pPr>
        <w:pStyle w:val="Zkladntext"/>
        <w:spacing w:before="5"/>
        <w:rPr>
          <w:sz w:val="24"/>
        </w:rPr>
      </w:pPr>
    </w:p>
    <w:p w:rsidR="000F738B" w:rsidRDefault="000F738B" w:rsidP="000F738B">
      <w:pPr>
        <w:spacing w:before="1"/>
        <w:ind w:left="417" w:right="351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1A1A1A"/>
          <w:sz w:val="23"/>
        </w:rPr>
        <w:t xml:space="preserve">ČI. </w:t>
      </w:r>
      <w:r>
        <w:rPr>
          <w:rFonts w:ascii="Arial" w:hAnsi="Arial"/>
          <w:b/>
          <w:color w:val="1A1A1A"/>
          <w:sz w:val="19"/>
        </w:rPr>
        <w:t>3</w:t>
      </w:r>
    </w:p>
    <w:p w:rsidR="000F738B" w:rsidRDefault="000F738B" w:rsidP="000F738B">
      <w:pPr>
        <w:spacing w:before="17"/>
        <w:ind w:left="421" w:right="351"/>
        <w:jc w:val="center"/>
        <w:rPr>
          <w:b/>
          <w:sz w:val="20"/>
        </w:rPr>
      </w:pPr>
      <w:r>
        <w:rPr>
          <w:b/>
          <w:color w:val="1A1A1A"/>
          <w:w w:val="110"/>
          <w:sz w:val="20"/>
        </w:rPr>
        <w:t>Záverečné ustanovenia</w:t>
      </w:r>
    </w:p>
    <w:p w:rsidR="000F738B" w:rsidRDefault="000F738B" w:rsidP="000F738B">
      <w:pPr>
        <w:pStyle w:val="Zkladntext"/>
        <w:spacing w:before="7"/>
        <w:rPr>
          <w:b/>
          <w:sz w:val="21"/>
        </w:rPr>
      </w:pPr>
    </w:p>
    <w:p w:rsidR="000F738B" w:rsidRDefault="000F738B" w:rsidP="000F738B">
      <w:pPr>
        <w:pStyle w:val="Odsekzoznamu"/>
        <w:numPr>
          <w:ilvl w:val="0"/>
          <w:numId w:val="1"/>
        </w:numPr>
        <w:tabs>
          <w:tab w:val="left" w:pos="1093"/>
        </w:tabs>
        <w:spacing w:line="288" w:lineRule="auto"/>
        <w:ind w:right="348"/>
        <w:jc w:val="both"/>
        <w:rPr>
          <w:color w:val="1A1A1A"/>
        </w:rPr>
      </w:pPr>
      <w:r>
        <w:rPr>
          <w:color w:val="1A1A1A"/>
          <w:w w:val="110"/>
          <w:sz w:val="20"/>
        </w:rPr>
        <w:t xml:space="preserve">Ostatné ustanovenia  Všeobecne  záväzného  nariadenia  č.  2/2021  o miestnych  daniach a miestnom poplatku za komunálne odpady a drobné stavebné odpady na území obce Poloma ostávajú nezmenené </w:t>
      </w:r>
      <w:r>
        <w:rPr>
          <w:color w:val="2B2B2B"/>
          <w:w w:val="110"/>
          <w:sz w:val="20"/>
        </w:rPr>
        <w:t>v</w:t>
      </w:r>
      <w:r>
        <w:rPr>
          <w:color w:val="2B2B2B"/>
          <w:spacing w:val="17"/>
          <w:w w:val="110"/>
          <w:sz w:val="20"/>
        </w:rPr>
        <w:t xml:space="preserve"> </w:t>
      </w:r>
      <w:r>
        <w:rPr>
          <w:color w:val="1A1A1A"/>
          <w:w w:val="110"/>
          <w:sz w:val="20"/>
        </w:rPr>
        <w:t>platnosti.</w:t>
      </w:r>
    </w:p>
    <w:p w:rsidR="000F738B" w:rsidRDefault="000F738B" w:rsidP="000F738B">
      <w:pPr>
        <w:pStyle w:val="Zkladntext"/>
        <w:rPr>
          <w:sz w:val="22"/>
        </w:rPr>
      </w:pPr>
    </w:p>
    <w:p w:rsidR="000F738B" w:rsidRDefault="000F738B" w:rsidP="000F738B">
      <w:pPr>
        <w:pStyle w:val="Zkladntext"/>
        <w:spacing w:before="9"/>
        <w:rPr>
          <w:sz w:val="17"/>
        </w:rPr>
      </w:pPr>
    </w:p>
    <w:p w:rsidR="000F738B" w:rsidRDefault="000F738B" w:rsidP="000F738B">
      <w:pPr>
        <w:pStyle w:val="Odsekzoznamu"/>
        <w:numPr>
          <w:ilvl w:val="0"/>
          <w:numId w:val="1"/>
        </w:numPr>
        <w:tabs>
          <w:tab w:val="left" w:pos="1082"/>
        </w:tabs>
        <w:spacing w:line="300" w:lineRule="auto"/>
        <w:ind w:left="1063" w:right="378" w:hanging="333"/>
        <w:jc w:val="both"/>
        <w:rPr>
          <w:color w:val="2B2B2B"/>
          <w:sz w:val="20"/>
        </w:rPr>
      </w:pPr>
      <w:r>
        <w:rPr>
          <w:color w:val="1A1A1A"/>
          <w:w w:val="115"/>
          <w:sz w:val="20"/>
        </w:rPr>
        <w:t>Dodatok</w:t>
      </w:r>
      <w:r>
        <w:rPr>
          <w:color w:val="1A1A1A"/>
          <w:spacing w:val="-10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č.</w:t>
      </w:r>
      <w:r>
        <w:rPr>
          <w:color w:val="1A1A1A"/>
          <w:spacing w:val="-8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1</w:t>
      </w:r>
      <w:r>
        <w:rPr>
          <w:color w:val="1A1A1A"/>
          <w:spacing w:val="-9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k</w:t>
      </w:r>
      <w:r>
        <w:rPr>
          <w:color w:val="1A1A1A"/>
          <w:spacing w:val="-24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VZN</w:t>
      </w:r>
      <w:r>
        <w:rPr>
          <w:color w:val="1A1A1A"/>
          <w:spacing w:val="-12"/>
          <w:w w:val="115"/>
          <w:sz w:val="20"/>
        </w:rPr>
        <w:t xml:space="preserve"> </w:t>
      </w:r>
      <w:r>
        <w:rPr>
          <w:color w:val="2B2B2B"/>
          <w:w w:val="115"/>
          <w:sz w:val="20"/>
        </w:rPr>
        <w:t>č.</w:t>
      </w:r>
      <w:r>
        <w:rPr>
          <w:color w:val="2B2B2B"/>
          <w:spacing w:val="-12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2/2021</w:t>
      </w:r>
      <w:r>
        <w:rPr>
          <w:color w:val="1A1A1A"/>
          <w:spacing w:val="-12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o</w:t>
      </w:r>
      <w:r>
        <w:rPr>
          <w:color w:val="1A1A1A"/>
          <w:spacing w:val="-10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miestnych</w:t>
      </w:r>
      <w:r>
        <w:rPr>
          <w:color w:val="1A1A1A"/>
          <w:spacing w:val="-8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daniach</w:t>
      </w:r>
      <w:r>
        <w:rPr>
          <w:color w:val="1A1A1A"/>
          <w:spacing w:val="-11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a</w:t>
      </w:r>
      <w:r>
        <w:rPr>
          <w:color w:val="1A1A1A"/>
          <w:spacing w:val="-18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miestnom</w:t>
      </w:r>
      <w:r>
        <w:rPr>
          <w:color w:val="1A1A1A"/>
          <w:spacing w:val="-1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pop</w:t>
      </w:r>
      <w:r>
        <w:rPr>
          <w:color w:val="030103"/>
          <w:w w:val="115"/>
          <w:sz w:val="20"/>
        </w:rPr>
        <w:t>l</w:t>
      </w:r>
      <w:r>
        <w:rPr>
          <w:color w:val="1A1A1A"/>
          <w:w w:val="115"/>
          <w:sz w:val="20"/>
        </w:rPr>
        <w:t>atku</w:t>
      </w:r>
      <w:r>
        <w:rPr>
          <w:color w:val="1A1A1A"/>
          <w:spacing w:val="29"/>
          <w:w w:val="115"/>
          <w:sz w:val="20"/>
        </w:rPr>
        <w:t xml:space="preserve"> </w:t>
      </w:r>
      <w:r>
        <w:rPr>
          <w:color w:val="2B2B2B"/>
          <w:w w:val="115"/>
          <w:sz w:val="20"/>
        </w:rPr>
        <w:t>za</w:t>
      </w:r>
      <w:r>
        <w:rPr>
          <w:color w:val="2B2B2B"/>
          <w:spacing w:val="-10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 xml:space="preserve">komunálne odpady a drobné </w:t>
      </w:r>
      <w:r>
        <w:rPr>
          <w:color w:val="2B2B2B"/>
          <w:w w:val="115"/>
          <w:sz w:val="20"/>
        </w:rPr>
        <w:t xml:space="preserve">stavebné </w:t>
      </w:r>
      <w:r>
        <w:rPr>
          <w:color w:val="1A1A1A"/>
          <w:w w:val="115"/>
          <w:sz w:val="20"/>
        </w:rPr>
        <w:t xml:space="preserve">odpady na území obce Poloma bol </w:t>
      </w:r>
      <w:r>
        <w:rPr>
          <w:color w:val="2B2B2B"/>
          <w:w w:val="115"/>
          <w:sz w:val="20"/>
        </w:rPr>
        <w:t xml:space="preserve">schválený </w:t>
      </w:r>
      <w:r>
        <w:rPr>
          <w:color w:val="1A1A1A"/>
          <w:w w:val="115"/>
          <w:sz w:val="20"/>
        </w:rPr>
        <w:t>Obecným</w:t>
      </w:r>
      <w:r>
        <w:rPr>
          <w:color w:val="2B2B2B"/>
          <w:w w:val="115"/>
          <w:sz w:val="20"/>
        </w:rPr>
        <w:t xml:space="preserve"> zastupiteľstvom</w:t>
      </w:r>
      <w:r>
        <w:rPr>
          <w:color w:val="2B2B2B"/>
          <w:spacing w:val="-11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obce</w:t>
      </w:r>
      <w:r>
        <w:rPr>
          <w:color w:val="1A1A1A"/>
          <w:spacing w:val="-24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Poloma</w:t>
      </w:r>
      <w:r>
        <w:rPr>
          <w:color w:val="1A1A1A"/>
          <w:spacing w:val="-15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dňa</w:t>
      </w:r>
      <w:r>
        <w:rPr>
          <w:color w:val="1A1A1A"/>
          <w:spacing w:val="-14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10.12.2021</w:t>
      </w:r>
      <w:r>
        <w:rPr>
          <w:color w:val="1A1A1A"/>
          <w:spacing w:val="-6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uznesením</w:t>
      </w:r>
      <w:r>
        <w:rPr>
          <w:color w:val="1A1A1A"/>
          <w:spacing w:val="-7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č</w:t>
      </w:r>
      <w:r>
        <w:rPr>
          <w:color w:val="2B2B2B"/>
          <w:w w:val="115"/>
          <w:sz w:val="20"/>
        </w:rPr>
        <w:t>.................................</w:t>
      </w:r>
      <w:r>
        <w:rPr>
          <w:color w:val="1A1A1A"/>
          <w:w w:val="115"/>
          <w:sz w:val="20"/>
        </w:rPr>
        <w:t>.</w:t>
      </w:r>
    </w:p>
    <w:p w:rsidR="000F738B" w:rsidRDefault="000F738B" w:rsidP="000F738B">
      <w:pPr>
        <w:pStyle w:val="Zkladntext"/>
        <w:rPr>
          <w:sz w:val="22"/>
        </w:rPr>
      </w:pPr>
    </w:p>
    <w:p w:rsidR="000F738B" w:rsidRDefault="000F738B" w:rsidP="000F738B">
      <w:pPr>
        <w:pStyle w:val="Odsekzoznamu"/>
        <w:numPr>
          <w:ilvl w:val="0"/>
          <w:numId w:val="1"/>
        </w:numPr>
        <w:tabs>
          <w:tab w:val="left" w:pos="1061"/>
        </w:tabs>
        <w:spacing w:before="190" w:line="290" w:lineRule="auto"/>
        <w:ind w:left="1049" w:right="390" w:hanging="330"/>
        <w:jc w:val="both"/>
        <w:rPr>
          <w:b/>
          <w:color w:val="1A1A1A"/>
          <w:sz w:val="20"/>
        </w:rPr>
      </w:pPr>
      <w:r>
        <w:rPr>
          <w:color w:val="1A1A1A"/>
          <w:w w:val="110"/>
          <w:sz w:val="20"/>
        </w:rPr>
        <w:t xml:space="preserve">Dodatok </w:t>
      </w:r>
      <w:r>
        <w:rPr>
          <w:color w:val="2B2B2B"/>
          <w:w w:val="110"/>
          <w:sz w:val="20"/>
        </w:rPr>
        <w:t xml:space="preserve">č. </w:t>
      </w:r>
      <w:r>
        <w:rPr>
          <w:color w:val="1A1A1A"/>
          <w:w w:val="110"/>
          <w:sz w:val="20"/>
        </w:rPr>
        <w:t xml:space="preserve">1 k VZN č. </w:t>
      </w:r>
      <w:r>
        <w:rPr>
          <w:color w:val="2B2B2B"/>
          <w:w w:val="110"/>
          <w:sz w:val="20"/>
        </w:rPr>
        <w:t xml:space="preserve">7/2019 </w:t>
      </w:r>
      <w:r>
        <w:rPr>
          <w:color w:val="1A1A1A"/>
          <w:w w:val="110"/>
          <w:sz w:val="20"/>
        </w:rPr>
        <w:t xml:space="preserve">o miestnych daniach a miestnom poplatku za komunálne odpady a drobné </w:t>
      </w:r>
      <w:r>
        <w:rPr>
          <w:color w:val="2B2B2B"/>
          <w:w w:val="110"/>
          <w:sz w:val="20"/>
        </w:rPr>
        <w:t xml:space="preserve">stavebné </w:t>
      </w:r>
      <w:r>
        <w:rPr>
          <w:color w:val="1A1A1A"/>
          <w:w w:val="110"/>
          <w:sz w:val="20"/>
        </w:rPr>
        <w:t xml:space="preserve">odpady na území </w:t>
      </w:r>
      <w:r>
        <w:rPr>
          <w:color w:val="2B2B2B"/>
          <w:w w:val="110"/>
          <w:sz w:val="20"/>
        </w:rPr>
        <w:t xml:space="preserve">obce </w:t>
      </w:r>
      <w:r>
        <w:rPr>
          <w:color w:val="1A1A1A"/>
          <w:w w:val="110"/>
          <w:sz w:val="20"/>
        </w:rPr>
        <w:t xml:space="preserve">Poloma nadobúda účinnosť dňa </w:t>
      </w:r>
      <w:r>
        <w:rPr>
          <w:b/>
          <w:color w:val="1A1A1A"/>
          <w:w w:val="110"/>
          <w:sz w:val="20"/>
        </w:rPr>
        <w:t>01.01.2022.</w:t>
      </w:r>
    </w:p>
    <w:p w:rsidR="000F738B" w:rsidRDefault="000F73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rPr>
          <w:b/>
          <w:sz w:val="22"/>
        </w:rPr>
      </w:pPr>
    </w:p>
    <w:p w:rsidR="000F738B" w:rsidRDefault="000F738B" w:rsidP="000F738B">
      <w:pPr>
        <w:pStyle w:val="Zkladntext"/>
        <w:spacing w:before="5"/>
        <w:rPr>
          <w:b/>
        </w:rPr>
      </w:pPr>
    </w:p>
    <w:p w:rsidR="000F738B" w:rsidRDefault="000F738B" w:rsidP="000F738B">
      <w:pPr>
        <w:ind w:left="5765"/>
        <w:rPr>
          <w:b/>
          <w:sz w:val="20"/>
        </w:rPr>
      </w:pPr>
      <w:r>
        <w:rPr>
          <w:b/>
          <w:color w:val="1A1A1A"/>
          <w:w w:val="110"/>
          <w:sz w:val="21"/>
        </w:rPr>
        <w:t xml:space="preserve">Ing. </w:t>
      </w:r>
      <w:r>
        <w:rPr>
          <w:b/>
          <w:color w:val="1A1A1A"/>
          <w:w w:val="110"/>
          <w:sz w:val="20"/>
        </w:rPr>
        <w:t>Pavol Hanušovský, v.r.</w:t>
      </w:r>
    </w:p>
    <w:p w:rsidR="000F738B" w:rsidRDefault="000F738B" w:rsidP="000F738B">
      <w:pPr>
        <w:pStyle w:val="Zkladntext"/>
        <w:spacing w:before="21"/>
        <w:ind w:left="6199"/>
      </w:pPr>
      <w:r>
        <w:rPr>
          <w:color w:val="1A1A1A"/>
          <w:w w:val="110"/>
        </w:rPr>
        <w:t xml:space="preserve">    starosta obce</w:t>
      </w:r>
    </w:p>
    <w:p w:rsidR="000F738B" w:rsidRDefault="000F738B" w:rsidP="000F738B">
      <w:pPr>
        <w:tabs>
          <w:tab w:val="right" w:pos="1950"/>
        </w:tabs>
        <w:spacing w:before="996"/>
        <w:ind w:left="326" w:right="84" w:firstLine="12"/>
        <w:rPr>
          <w:b/>
          <w:color w:val="1A1A1A"/>
          <w:w w:val="105"/>
          <w:sz w:val="20"/>
        </w:rPr>
      </w:pPr>
    </w:p>
    <w:p w:rsidR="000F738B" w:rsidRDefault="000F738B" w:rsidP="000F738B">
      <w:pPr>
        <w:tabs>
          <w:tab w:val="right" w:pos="1950"/>
        </w:tabs>
        <w:spacing w:before="996"/>
        <w:ind w:left="326" w:right="84" w:firstLine="12"/>
        <w:rPr>
          <w:b/>
          <w:sz w:val="20"/>
        </w:rPr>
      </w:pPr>
      <w:r>
        <w:rPr>
          <w:b/>
          <w:color w:val="1A1A1A"/>
          <w:w w:val="105"/>
          <w:sz w:val="20"/>
        </w:rPr>
        <w:t>Návrh Dodatku č. 1 k VZN č. 2/2021 zverejnený na úradnej tabuli a webovom sídle obce  Poloma dňa :</w:t>
      </w:r>
      <w:r>
        <w:rPr>
          <w:b/>
          <w:color w:val="1A1A1A"/>
          <w:w w:val="105"/>
          <w:sz w:val="20"/>
        </w:rPr>
        <w:tab/>
        <w:t xml:space="preserve"> 22.11.2021</w:t>
      </w:r>
    </w:p>
    <w:sectPr w:rsidR="000F738B" w:rsidSect="000F738B">
      <w:pgSz w:w="11920" w:h="16840"/>
      <w:pgMar w:top="1600" w:right="1400" w:bottom="0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502"/>
    <w:multiLevelType w:val="hybridMultilevel"/>
    <w:tmpl w:val="326CAF88"/>
    <w:lvl w:ilvl="0" w:tplc="7752E5B4">
      <w:start w:val="1"/>
      <w:numFmt w:val="decimal"/>
      <w:lvlText w:val="%1."/>
      <w:lvlJc w:val="left"/>
      <w:pPr>
        <w:ind w:left="1092" w:hanging="337"/>
        <w:jc w:val="left"/>
      </w:pPr>
      <w:rPr>
        <w:rFonts w:hint="default"/>
        <w:w w:val="108"/>
      </w:rPr>
    </w:lvl>
    <w:lvl w:ilvl="1" w:tplc="E9B6869C">
      <w:numFmt w:val="bullet"/>
      <w:lvlText w:val="•"/>
      <w:lvlJc w:val="left"/>
      <w:pPr>
        <w:ind w:left="1100" w:hanging="337"/>
      </w:pPr>
      <w:rPr>
        <w:rFonts w:hint="default"/>
      </w:rPr>
    </w:lvl>
    <w:lvl w:ilvl="2" w:tplc="84148718">
      <w:numFmt w:val="bullet"/>
      <w:lvlText w:val="•"/>
      <w:lvlJc w:val="left"/>
      <w:pPr>
        <w:ind w:left="2026" w:hanging="337"/>
      </w:pPr>
      <w:rPr>
        <w:rFonts w:hint="default"/>
      </w:rPr>
    </w:lvl>
    <w:lvl w:ilvl="3" w:tplc="3AD0B046">
      <w:numFmt w:val="bullet"/>
      <w:lvlText w:val="•"/>
      <w:lvlJc w:val="left"/>
      <w:pPr>
        <w:ind w:left="2953" w:hanging="337"/>
      </w:pPr>
      <w:rPr>
        <w:rFonts w:hint="default"/>
      </w:rPr>
    </w:lvl>
    <w:lvl w:ilvl="4" w:tplc="04C6583A">
      <w:numFmt w:val="bullet"/>
      <w:lvlText w:val="•"/>
      <w:lvlJc w:val="left"/>
      <w:pPr>
        <w:ind w:left="3880" w:hanging="337"/>
      </w:pPr>
      <w:rPr>
        <w:rFonts w:hint="default"/>
      </w:rPr>
    </w:lvl>
    <w:lvl w:ilvl="5" w:tplc="338A84F4">
      <w:numFmt w:val="bullet"/>
      <w:lvlText w:val="•"/>
      <w:lvlJc w:val="left"/>
      <w:pPr>
        <w:ind w:left="4806" w:hanging="337"/>
      </w:pPr>
      <w:rPr>
        <w:rFonts w:hint="default"/>
      </w:rPr>
    </w:lvl>
    <w:lvl w:ilvl="6" w:tplc="FC001BB8">
      <w:numFmt w:val="bullet"/>
      <w:lvlText w:val="•"/>
      <w:lvlJc w:val="left"/>
      <w:pPr>
        <w:ind w:left="5733" w:hanging="337"/>
      </w:pPr>
      <w:rPr>
        <w:rFonts w:hint="default"/>
      </w:rPr>
    </w:lvl>
    <w:lvl w:ilvl="7" w:tplc="E3586536">
      <w:numFmt w:val="bullet"/>
      <w:lvlText w:val="•"/>
      <w:lvlJc w:val="left"/>
      <w:pPr>
        <w:ind w:left="6660" w:hanging="337"/>
      </w:pPr>
      <w:rPr>
        <w:rFonts w:hint="default"/>
      </w:rPr>
    </w:lvl>
    <w:lvl w:ilvl="8" w:tplc="5C442E06">
      <w:numFmt w:val="bullet"/>
      <w:lvlText w:val="•"/>
      <w:lvlJc w:val="left"/>
      <w:pPr>
        <w:ind w:left="7586" w:hanging="337"/>
      </w:pPr>
      <w:rPr>
        <w:rFonts w:hint="default"/>
      </w:rPr>
    </w:lvl>
  </w:abstractNum>
  <w:abstractNum w:abstractNumId="1">
    <w:nsid w:val="7C0B0CF4"/>
    <w:multiLevelType w:val="hybridMultilevel"/>
    <w:tmpl w:val="2DC8D60C"/>
    <w:lvl w:ilvl="0" w:tplc="33D4CA7E">
      <w:start w:val="1"/>
      <w:numFmt w:val="decimal"/>
      <w:lvlText w:val="%1."/>
      <w:lvlJc w:val="left"/>
      <w:pPr>
        <w:ind w:left="1072" w:hanging="336"/>
        <w:jc w:val="left"/>
      </w:pPr>
      <w:rPr>
        <w:rFonts w:hint="default"/>
        <w:w w:val="104"/>
      </w:rPr>
    </w:lvl>
    <w:lvl w:ilvl="1" w:tplc="EA0A1540">
      <w:start w:val="1"/>
      <w:numFmt w:val="lowerLetter"/>
      <w:lvlText w:val="%2)"/>
      <w:lvlJc w:val="left"/>
      <w:pPr>
        <w:ind w:left="1398" w:hanging="350"/>
        <w:jc w:val="left"/>
      </w:pPr>
      <w:rPr>
        <w:rFonts w:ascii="Times New Roman" w:eastAsia="Times New Roman" w:hAnsi="Times New Roman" w:cs="Times New Roman" w:hint="default"/>
        <w:color w:val="1C1C1C"/>
        <w:spacing w:val="-1"/>
        <w:w w:val="111"/>
        <w:sz w:val="20"/>
        <w:szCs w:val="20"/>
      </w:rPr>
    </w:lvl>
    <w:lvl w:ilvl="2" w:tplc="A95E2DA6">
      <w:numFmt w:val="bullet"/>
      <w:lvlText w:val="•"/>
      <w:lvlJc w:val="left"/>
      <w:pPr>
        <w:ind w:left="1400" w:hanging="350"/>
      </w:pPr>
      <w:rPr>
        <w:rFonts w:hint="default"/>
      </w:rPr>
    </w:lvl>
    <w:lvl w:ilvl="3" w:tplc="A0F2EE64">
      <w:numFmt w:val="bullet"/>
      <w:lvlText w:val="•"/>
      <w:lvlJc w:val="left"/>
      <w:pPr>
        <w:ind w:left="2405" w:hanging="350"/>
      </w:pPr>
      <w:rPr>
        <w:rFonts w:hint="default"/>
      </w:rPr>
    </w:lvl>
    <w:lvl w:ilvl="4" w:tplc="3C5E5E18">
      <w:numFmt w:val="bullet"/>
      <w:lvlText w:val="•"/>
      <w:lvlJc w:val="left"/>
      <w:pPr>
        <w:ind w:left="3410" w:hanging="350"/>
      </w:pPr>
      <w:rPr>
        <w:rFonts w:hint="default"/>
      </w:rPr>
    </w:lvl>
    <w:lvl w:ilvl="5" w:tplc="48CC0930">
      <w:numFmt w:val="bullet"/>
      <w:lvlText w:val="•"/>
      <w:lvlJc w:val="left"/>
      <w:pPr>
        <w:ind w:left="4415" w:hanging="350"/>
      </w:pPr>
      <w:rPr>
        <w:rFonts w:hint="default"/>
      </w:rPr>
    </w:lvl>
    <w:lvl w:ilvl="6" w:tplc="F59634F8">
      <w:numFmt w:val="bullet"/>
      <w:lvlText w:val="•"/>
      <w:lvlJc w:val="left"/>
      <w:pPr>
        <w:ind w:left="5420" w:hanging="350"/>
      </w:pPr>
      <w:rPr>
        <w:rFonts w:hint="default"/>
      </w:rPr>
    </w:lvl>
    <w:lvl w:ilvl="7" w:tplc="8F16C8CC">
      <w:numFmt w:val="bullet"/>
      <w:lvlText w:val="•"/>
      <w:lvlJc w:val="left"/>
      <w:pPr>
        <w:ind w:left="6425" w:hanging="350"/>
      </w:pPr>
      <w:rPr>
        <w:rFonts w:hint="default"/>
      </w:rPr>
    </w:lvl>
    <w:lvl w:ilvl="8" w:tplc="D6E83430">
      <w:numFmt w:val="bullet"/>
      <w:lvlText w:val="•"/>
      <w:lvlJc w:val="left"/>
      <w:pPr>
        <w:ind w:left="7430" w:hanging="35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F738B"/>
    <w:rsid w:val="000F738B"/>
    <w:rsid w:val="00A3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0F7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F738B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0F73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1">
    <w:name w:val="Heading 1"/>
    <w:basedOn w:val="Normlny"/>
    <w:uiPriority w:val="1"/>
    <w:qFormat/>
    <w:rsid w:val="000F738B"/>
    <w:pPr>
      <w:spacing w:before="163"/>
      <w:ind w:left="426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lny"/>
    <w:uiPriority w:val="1"/>
    <w:qFormat/>
    <w:rsid w:val="000F738B"/>
    <w:pPr>
      <w:spacing w:before="1"/>
      <w:ind w:left="378" w:right="351"/>
      <w:jc w:val="center"/>
      <w:outlineLvl w:val="2"/>
    </w:pPr>
    <w:rPr>
      <w:b/>
      <w:bCs/>
      <w:sz w:val="21"/>
      <w:szCs w:val="21"/>
    </w:rPr>
  </w:style>
  <w:style w:type="paragraph" w:styleId="Odsekzoznamu">
    <w:name w:val="List Paragraph"/>
    <w:basedOn w:val="Normlny"/>
    <w:uiPriority w:val="1"/>
    <w:qFormat/>
    <w:rsid w:val="000F738B"/>
    <w:pPr>
      <w:ind w:left="1036" w:hanging="34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</dc:creator>
  <cp:lastModifiedBy>Paly</cp:lastModifiedBy>
  <cp:revision>1</cp:revision>
  <dcterms:created xsi:type="dcterms:W3CDTF">2021-11-25T20:08:00Z</dcterms:created>
  <dcterms:modified xsi:type="dcterms:W3CDTF">2021-11-25T20:10:00Z</dcterms:modified>
</cp:coreProperties>
</file>